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BDE" w:rsidRPr="00CD6B9B" w:rsidRDefault="00023BDE" w:rsidP="00023BDE">
      <w:pPr>
        <w:tabs>
          <w:tab w:val="right" w:pos="1418"/>
          <w:tab w:val="center" w:pos="4395"/>
        </w:tabs>
        <w:spacing w:after="120" w:line="240" w:lineRule="auto"/>
        <w:jc w:val="center"/>
        <w:outlineLvl w:val="0"/>
        <w:rPr>
          <w:rFonts w:asciiTheme="majorBidi" w:hAnsiTheme="majorBidi" w:cstheme="majorBidi"/>
          <w:b/>
          <w:bCs/>
          <w:sz w:val="28"/>
          <w:szCs w:val="28"/>
          <w:lang w:bidi="ar-EG"/>
        </w:rPr>
      </w:pPr>
      <w:r w:rsidRPr="00CD6B9B">
        <w:rPr>
          <w:rFonts w:asciiTheme="majorBidi" w:hAnsiTheme="majorBidi" w:cstheme="majorBidi"/>
          <w:b/>
          <w:bCs/>
          <w:sz w:val="28"/>
          <w:szCs w:val="28"/>
          <w:lang w:bidi="ar-EG"/>
        </w:rPr>
        <w:t>Process Integration and Optimization</w:t>
      </w:r>
    </w:p>
    <w:p w:rsidR="00023BDE" w:rsidRPr="00CD6B9B" w:rsidRDefault="00023BDE" w:rsidP="00023BDE">
      <w:pPr>
        <w:tabs>
          <w:tab w:val="right" w:pos="1418"/>
          <w:tab w:val="center" w:pos="4395"/>
        </w:tabs>
        <w:spacing w:after="120" w:line="240" w:lineRule="auto"/>
        <w:jc w:val="center"/>
        <w:outlineLvl w:val="0"/>
        <w:rPr>
          <w:rFonts w:asciiTheme="majorBidi" w:hAnsiTheme="majorBidi" w:cstheme="majorBidi"/>
          <w:b/>
          <w:bCs/>
          <w:sz w:val="24"/>
          <w:szCs w:val="24"/>
          <w:lang w:bidi="ar-EG"/>
        </w:rPr>
      </w:pPr>
      <w:r w:rsidRPr="00CD6B9B">
        <w:rPr>
          <w:rFonts w:asciiTheme="majorBidi" w:hAnsiTheme="majorBidi" w:cstheme="majorBidi"/>
          <w:b/>
          <w:bCs/>
          <w:sz w:val="28"/>
          <w:szCs w:val="28"/>
          <w:lang w:bidi="ar-EG"/>
        </w:rPr>
        <w:t xml:space="preserve"> Case Study - The Egyptian Western Desert Gas Complex Plant </w:t>
      </w:r>
      <w:r w:rsidRPr="00CD6B9B">
        <w:rPr>
          <w:rFonts w:asciiTheme="majorBidi" w:hAnsiTheme="majorBidi" w:cstheme="majorBidi"/>
          <w:b/>
          <w:bCs/>
          <w:sz w:val="24"/>
          <w:szCs w:val="24"/>
          <w:lang w:bidi="ar-EG"/>
        </w:rPr>
        <w:t xml:space="preserve"> </w:t>
      </w:r>
    </w:p>
    <w:p w:rsidR="00023BDE" w:rsidRPr="00FA5D17" w:rsidRDefault="00CD6B9B" w:rsidP="00023BDE">
      <w:pPr>
        <w:tabs>
          <w:tab w:val="right" w:pos="1418"/>
          <w:tab w:val="center" w:pos="4395"/>
        </w:tabs>
        <w:spacing w:after="120" w:line="240" w:lineRule="auto"/>
        <w:jc w:val="center"/>
        <w:outlineLvl w:val="0"/>
        <w:rPr>
          <w:rFonts w:asciiTheme="majorBidi" w:hAnsiTheme="majorBidi" w:cstheme="majorBidi"/>
          <w:i/>
          <w:iCs/>
        </w:rPr>
      </w:pPr>
      <w:r w:rsidRPr="00FA5D17">
        <w:rPr>
          <w:rFonts w:asciiTheme="majorBidi" w:hAnsiTheme="majorBidi" w:cstheme="majorBidi"/>
          <w:i/>
          <w:iCs/>
        </w:rPr>
        <w:t xml:space="preserve">M. Abu El </w:t>
      </w:r>
      <w:proofErr w:type="spellStart"/>
      <w:r w:rsidRPr="00FA5D17">
        <w:rPr>
          <w:rFonts w:asciiTheme="majorBidi" w:hAnsiTheme="majorBidi" w:cstheme="majorBidi"/>
          <w:i/>
          <w:iCs/>
        </w:rPr>
        <w:t>Ela</w:t>
      </w:r>
      <w:proofErr w:type="spellEnd"/>
      <w:r w:rsidRPr="00FA5D17">
        <w:rPr>
          <w:rFonts w:asciiTheme="majorBidi" w:hAnsiTheme="majorBidi" w:cstheme="majorBidi"/>
          <w:i/>
          <w:iCs/>
        </w:rPr>
        <w:t>*, I. Hassan**, S. M. El-</w:t>
      </w:r>
      <w:proofErr w:type="spellStart"/>
      <w:r w:rsidRPr="00FA5D17">
        <w:rPr>
          <w:rFonts w:asciiTheme="majorBidi" w:hAnsiTheme="majorBidi" w:cstheme="majorBidi"/>
          <w:i/>
          <w:iCs/>
        </w:rPr>
        <w:t>Marsafy</w:t>
      </w:r>
      <w:proofErr w:type="spellEnd"/>
      <w:r w:rsidR="00FA5D17" w:rsidRPr="00FA5D17">
        <w:rPr>
          <w:rFonts w:asciiTheme="majorBidi" w:hAnsiTheme="majorBidi" w:cstheme="majorBidi"/>
          <w:i/>
          <w:iCs/>
        </w:rPr>
        <w:t>*</w:t>
      </w:r>
    </w:p>
    <w:p w:rsidR="00CD6B9B" w:rsidRDefault="00CD6B9B" w:rsidP="00023BDE">
      <w:pPr>
        <w:tabs>
          <w:tab w:val="left" w:pos="450"/>
          <w:tab w:val="left" w:pos="2265"/>
        </w:tabs>
        <w:spacing w:after="0" w:line="240" w:lineRule="auto"/>
        <w:contextualSpacing/>
        <w:jc w:val="both"/>
        <w:rPr>
          <w:rFonts w:asciiTheme="majorBidi" w:hAnsiTheme="majorBidi" w:cstheme="majorBidi"/>
          <w:b/>
          <w:bCs/>
          <w:sz w:val="24"/>
          <w:szCs w:val="24"/>
        </w:rPr>
      </w:pPr>
    </w:p>
    <w:p w:rsidR="00151F78" w:rsidRDefault="00151F78" w:rsidP="00023BDE">
      <w:pPr>
        <w:tabs>
          <w:tab w:val="left" w:pos="450"/>
          <w:tab w:val="left" w:pos="2265"/>
        </w:tabs>
        <w:spacing w:after="0" w:line="240" w:lineRule="auto"/>
        <w:contextualSpacing/>
        <w:jc w:val="both"/>
        <w:rPr>
          <w:rFonts w:asciiTheme="majorBidi" w:hAnsiTheme="majorBidi" w:cstheme="majorBidi"/>
          <w:b/>
          <w:bCs/>
          <w:sz w:val="24"/>
          <w:szCs w:val="24"/>
        </w:rPr>
      </w:pPr>
    </w:p>
    <w:p w:rsidR="00CD6B9B" w:rsidRDefault="00CD6B9B" w:rsidP="00023BDE">
      <w:pPr>
        <w:tabs>
          <w:tab w:val="left" w:pos="450"/>
          <w:tab w:val="left" w:pos="2265"/>
        </w:tabs>
        <w:spacing w:after="0" w:line="240" w:lineRule="auto"/>
        <w:contextualSpacing/>
        <w:jc w:val="both"/>
        <w:rPr>
          <w:rFonts w:asciiTheme="majorBidi" w:hAnsiTheme="majorBidi" w:cstheme="majorBidi"/>
          <w:b/>
          <w:bCs/>
          <w:sz w:val="24"/>
          <w:szCs w:val="24"/>
        </w:rPr>
      </w:pPr>
    </w:p>
    <w:p w:rsidR="00023BDE" w:rsidRPr="00FA5D17" w:rsidRDefault="00023BDE" w:rsidP="00023BDE">
      <w:pPr>
        <w:tabs>
          <w:tab w:val="left" w:pos="450"/>
          <w:tab w:val="left" w:pos="2265"/>
        </w:tabs>
        <w:spacing w:after="0" w:line="240" w:lineRule="auto"/>
        <w:contextualSpacing/>
        <w:jc w:val="both"/>
        <w:rPr>
          <w:rFonts w:asciiTheme="majorBidi" w:hAnsiTheme="majorBidi" w:cstheme="majorBidi"/>
          <w:b/>
          <w:bCs/>
          <w:sz w:val="28"/>
          <w:szCs w:val="28"/>
        </w:rPr>
      </w:pPr>
      <w:r w:rsidRPr="00FA5D17">
        <w:rPr>
          <w:rFonts w:asciiTheme="majorBidi" w:hAnsiTheme="majorBidi" w:cstheme="majorBidi"/>
          <w:b/>
          <w:bCs/>
          <w:sz w:val="28"/>
          <w:szCs w:val="28"/>
        </w:rPr>
        <w:t>Abstract</w:t>
      </w:r>
    </w:p>
    <w:p w:rsidR="00023BDE" w:rsidRPr="00CD6B9B" w:rsidRDefault="00023BDE" w:rsidP="00023BDE">
      <w:pPr>
        <w:pStyle w:val="ListParagraph"/>
        <w:spacing w:after="120" w:line="240" w:lineRule="auto"/>
        <w:ind w:left="0"/>
        <w:jc w:val="both"/>
        <w:rPr>
          <w:rFonts w:asciiTheme="majorBidi" w:hAnsiTheme="majorBidi" w:cstheme="majorBidi"/>
          <w:sz w:val="24"/>
          <w:szCs w:val="24"/>
        </w:rPr>
      </w:pPr>
      <w:r w:rsidRPr="00CD6B9B">
        <w:rPr>
          <w:rFonts w:asciiTheme="majorBidi" w:hAnsiTheme="majorBidi" w:cstheme="majorBidi"/>
          <w:sz w:val="24"/>
          <w:szCs w:val="24"/>
        </w:rPr>
        <w:t xml:space="preserve">The Egyptian Natural Gas Company (GASCO) handles its gas-processing activities through two processing plants; namely, Western Desert Gas Complex (WDGC) and </w:t>
      </w:r>
      <w:proofErr w:type="spellStart"/>
      <w:r w:rsidRPr="00CD6B9B">
        <w:rPr>
          <w:rFonts w:asciiTheme="majorBidi" w:hAnsiTheme="majorBidi" w:cstheme="majorBidi"/>
          <w:sz w:val="24"/>
          <w:szCs w:val="24"/>
        </w:rPr>
        <w:t>Amerya</w:t>
      </w:r>
      <w:proofErr w:type="spellEnd"/>
      <w:r w:rsidRPr="00CD6B9B">
        <w:rPr>
          <w:rFonts w:asciiTheme="majorBidi" w:hAnsiTheme="majorBidi" w:cstheme="majorBidi"/>
          <w:sz w:val="24"/>
          <w:szCs w:val="24"/>
        </w:rPr>
        <w:t xml:space="preserve"> LPG Recovery Plant (LPG). The WDGC receives and treats natural gas of 900 MMSCFD. It </w:t>
      </w:r>
      <w:r w:rsidRPr="00CD6B9B">
        <w:rPr>
          <w:rFonts w:asciiTheme="majorBidi" w:hAnsiTheme="majorBidi" w:cstheme="majorBidi"/>
          <w:sz w:val="24"/>
          <w:szCs w:val="24"/>
          <w:lang w:bidi="ar-EG"/>
        </w:rPr>
        <w:t xml:space="preserve">is designed to produce C2/C3 gas mixture to be used as feedstock to a future Ethylene Production Plant, commercial propane, LPG, sales gas and condensate. </w:t>
      </w:r>
      <w:r w:rsidRPr="00CD6B9B">
        <w:rPr>
          <w:rFonts w:asciiTheme="majorBidi" w:hAnsiTheme="majorBidi" w:cstheme="majorBidi"/>
          <w:sz w:val="24"/>
          <w:szCs w:val="24"/>
        </w:rPr>
        <w:t xml:space="preserve">Currently, the WDGC recovers 75% of C2, 99% of C3 and 99.5% of C4 from the hydrocarbon entering in the gas feed stream. On the other hand, assessment of energy consumption in the entire plant showed that the energy efficiency recorded only 27%, which indicates that a large amount of heat is lost in the plant. The main target of the present research work is to apply energy conservation concept in WDGC through utilizing the heat dissipated in the gas compression area to provide the fractionation towers fired heaters with the required heat. </w:t>
      </w:r>
    </w:p>
    <w:p w:rsidR="00023BDE" w:rsidRPr="00CD6B9B" w:rsidRDefault="00023BDE" w:rsidP="00023BDE">
      <w:pPr>
        <w:pStyle w:val="ListParagraph"/>
        <w:spacing w:after="120" w:line="240" w:lineRule="auto"/>
        <w:ind w:left="0"/>
        <w:jc w:val="both"/>
        <w:rPr>
          <w:rFonts w:asciiTheme="majorBidi" w:hAnsiTheme="majorBidi" w:cstheme="majorBidi"/>
          <w:sz w:val="24"/>
          <w:szCs w:val="24"/>
        </w:rPr>
      </w:pPr>
    </w:p>
    <w:p w:rsidR="00023BDE" w:rsidRPr="00CD6B9B" w:rsidRDefault="00023BDE" w:rsidP="00FA5D17">
      <w:pPr>
        <w:pStyle w:val="ListParagraph"/>
        <w:spacing w:after="120" w:line="240" w:lineRule="auto"/>
        <w:ind w:left="0"/>
        <w:jc w:val="both"/>
        <w:rPr>
          <w:rFonts w:asciiTheme="majorBidi" w:hAnsiTheme="majorBidi" w:cstheme="majorBidi"/>
          <w:sz w:val="24"/>
          <w:szCs w:val="24"/>
        </w:rPr>
      </w:pPr>
      <w:r w:rsidRPr="00CD6B9B">
        <w:rPr>
          <w:rFonts w:asciiTheme="majorBidi" w:hAnsiTheme="majorBidi" w:cstheme="majorBidi"/>
          <w:sz w:val="24"/>
          <w:szCs w:val="24"/>
        </w:rPr>
        <w:t xml:space="preserve">The research work was directed towards proposing three different scenarios through which dissipated heat is directed to areas of excessive heat consumption. HYSYS model was used to simulate the proposed scenarios in an attempt to boost the energy efficiency in the entire plant. The different proposed scenarios are, ultimately, economically evaluated to select the scenario which needs the least investment and gives the shortest </w:t>
      </w:r>
      <w:r w:rsidR="00FA5D17">
        <w:rPr>
          <w:rFonts w:asciiTheme="majorBidi" w:hAnsiTheme="majorBidi" w:cstheme="majorBidi"/>
          <w:sz w:val="24"/>
          <w:szCs w:val="24"/>
        </w:rPr>
        <w:t>pay-back period</w:t>
      </w:r>
      <w:r w:rsidRPr="00CD6B9B">
        <w:rPr>
          <w:rFonts w:asciiTheme="majorBidi" w:hAnsiTheme="majorBidi" w:cstheme="majorBidi"/>
          <w:sz w:val="24"/>
          <w:szCs w:val="24"/>
        </w:rPr>
        <w:t xml:space="preserve">. </w:t>
      </w:r>
    </w:p>
    <w:p w:rsidR="00023BDE" w:rsidRPr="00CD6B9B" w:rsidRDefault="00023BDE" w:rsidP="00023BDE">
      <w:pPr>
        <w:pStyle w:val="ListParagraph"/>
        <w:spacing w:after="0" w:line="240" w:lineRule="auto"/>
        <w:ind w:left="0"/>
        <w:jc w:val="both"/>
        <w:rPr>
          <w:rFonts w:asciiTheme="majorBidi" w:hAnsiTheme="majorBidi" w:cstheme="majorBidi"/>
          <w:sz w:val="24"/>
          <w:szCs w:val="24"/>
        </w:rPr>
      </w:pPr>
    </w:p>
    <w:p w:rsidR="00FA5D17" w:rsidRDefault="000A3E70" w:rsidP="00FA5D17">
      <w:pPr>
        <w:pStyle w:val="ListParagraph"/>
        <w:pBdr>
          <w:bottom w:val="single" w:sz="4" w:space="1" w:color="auto"/>
        </w:pBdr>
        <w:spacing w:after="0" w:line="240" w:lineRule="auto"/>
        <w:ind w:left="0"/>
        <w:jc w:val="both"/>
        <w:rPr>
          <w:rFonts w:asciiTheme="majorBidi" w:hAnsiTheme="majorBidi" w:cstheme="majorBidi"/>
          <w:sz w:val="24"/>
          <w:szCs w:val="24"/>
        </w:rPr>
      </w:pPr>
      <w:r w:rsidRPr="00CD6B9B">
        <w:rPr>
          <w:rFonts w:asciiTheme="majorBidi" w:hAnsiTheme="majorBidi" w:cstheme="majorBidi"/>
          <w:sz w:val="24"/>
          <w:szCs w:val="24"/>
        </w:rPr>
        <w:t>The study resulted in a reliable and applicable solution according to the technical and economical assessment. The modifications of the recommended scenario comprise incorporating two heat exchangers and performing some alterations in the piping system. The selected scenario would apparently lead to saving of the electric power used for air coolers in addition to minimizing the fuel consumption in the fractionation towers fired heaters. The economic phase of the study revealed that the total capital cost required to implement the recommended scenario is USD 3.85 MM, the annual total savings sum up to USD 1.0 MM/Y based on gas price USD 2.65 /MMBTU and the pay-back period is 4 years. C</w:t>
      </w:r>
      <w:r w:rsidR="00FA5D17">
        <w:rPr>
          <w:rFonts w:asciiTheme="majorBidi" w:hAnsiTheme="majorBidi" w:cstheme="majorBidi"/>
          <w:sz w:val="24"/>
          <w:szCs w:val="24"/>
        </w:rPr>
        <w:t xml:space="preserve">onsidering gas price of USD 6.5 </w:t>
      </w:r>
      <w:r w:rsidRPr="00CD6B9B">
        <w:rPr>
          <w:rFonts w:asciiTheme="majorBidi" w:hAnsiTheme="majorBidi" w:cstheme="majorBidi"/>
          <w:sz w:val="24"/>
          <w:szCs w:val="24"/>
        </w:rPr>
        <w:t xml:space="preserve">/MMBTU, the total savings would jump up to USD 2.45 MM/Y and the pay-back period would obviously drop down to 18 months. </w:t>
      </w:r>
    </w:p>
    <w:p w:rsidR="00FA5D17" w:rsidRDefault="00FA5D17" w:rsidP="00FA5D17">
      <w:pPr>
        <w:pStyle w:val="ListParagraph"/>
        <w:pBdr>
          <w:bottom w:val="single" w:sz="4" w:space="1" w:color="auto"/>
        </w:pBdr>
        <w:spacing w:after="0" w:line="240" w:lineRule="auto"/>
        <w:ind w:left="0"/>
        <w:jc w:val="both"/>
        <w:rPr>
          <w:rFonts w:asciiTheme="majorBidi" w:hAnsiTheme="majorBidi" w:cstheme="majorBidi"/>
          <w:sz w:val="20"/>
          <w:szCs w:val="20"/>
        </w:rPr>
      </w:pPr>
    </w:p>
    <w:p w:rsidR="00151F78" w:rsidRDefault="00151F78" w:rsidP="00FA5D17">
      <w:pPr>
        <w:pStyle w:val="ListParagraph"/>
        <w:pBdr>
          <w:bottom w:val="single" w:sz="4" w:space="1" w:color="auto"/>
        </w:pBdr>
        <w:spacing w:after="0" w:line="240" w:lineRule="auto"/>
        <w:ind w:left="0"/>
        <w:jc w:val="both"/>
        <w:rPr>
          <w:rFonts w:asciiTheme="majorBidi" w:hAnsiTheme="majorBidi" w:cstheme="majorBidi"/>
          <w:sz w:val="20"/>
          <w:szCs w:val="20"/>
        </w:rPr>
      </w:pPr>
    </w:p>
    <w:p w:rsidR="00151F78" w:rsidRPr="00E33E75" w:rsidRDefault="00151F78" w:rsidP="00FA5D17">
      <w:pPr>
        <w:pStyle w:val="ListParagraph"/>
        <w:pBdr>
          <w:bottom w:val="single" w:sz="4" w:space="1" w:color="auto"/>
        </w:pBdr>
        <w:spacing w:after="0" w:line="240" w:lineRule="auto"/>
        <w:ind w:left="0"/>
        <w:jc w:val="both"/>
        <w:rPr>
          <w:rFonts w:asciiTheme="majorBidi" w:hAnsiTheme="majorBidi" w:cstheme="majorBidi"/>
          <w:sz w:val="20"/>
          <w:szCs w:val="20"/>
        </w:rPr>
      </w:pPr>
    </w:p>
    <w:p w:rsidR="00FA5D17" w:rsidRPr="00FA5D17" w:rsidRDefault="00FA5D17" w:rsidP="00FA5D17">
      <w:pPr>
        <w:pStyle w:val="ListParagraph"/>
        <w:pBdr>
          <w:bottom w:val="single" w:sz="4" w:space="1" w:color="auto"/>
        </w:pBdr>
        <w:spacing w:after="0" w:line="240" w:lineRule="auto"/>
        <w:ind w:left="0"/>
        <w:jc w:val="both"/>
        <w:rPr>
          <w:rFonts w:asciiTheme="majorBidi" w:hAnsiTheme="majorBidi" w:cstheme="majorBidi"/>
          <w:sz w:val="12"/>
          <w:szCs w:val="12"/>
        </w:rPr>
      </w:pPr>
    </w:p>
    <w:p w:rsidR="00151F78" w:rsidRPr="00151F78" w:rsidRDefault="00151F78" w:rsidP="00CD6B9B">
      <w:pPr>
        <w:spacing w:after="120" w:line="240" w:lineRule="auto"/>
        <w:jc w:val="both"/>
        <w:rPr>
          <w:rFonts w:asciiTheme="majorBidi" w:hAnsiTheme="majorBidi" w:cstheme="majorBidi"/>
          <w:sz w:val="6"/>
          <w:szCs w:val="6"/>
          <w:lang w:val="en-AU"/>
        </w:rPr>
      </w:pPr>
    </w:p>
    <w:p w:rsidR="00CD6B9B" w:rsidRPr="00151F78" w:rsidRDefault="00CD6B9B" w:rsidP="00CD6B9B">
      <w:pPr>
        <w:spacing w:after="120" w:line="240" w:lineRule="auto"/>
        <w:jc w:val="both"/>
        <w:rPr>
          <w:rFonts w:asciiTheme="majorBidi" w:hAnsiTheme="majorBidi" w:cstheme="majorBidi"/>
          <w:sz w:val="18"/>
          <w:szCs w:val="18"/>
          <w:lang w:val="en-AU"/>
        </w:rPr>
      </w:pPr>
      <w:r w:rsidRPr="00151F78">
        <w:rPr>
          <w:rFonts w:asciiTheme="majorBidi" w:hAnsiTheme="majorBidi" w:cstheme="majorBidi"/>
          <w:sz w:val="18"/>
          <w:szCs w:val="18"/>
          <w:lang w:val="en-AU"/>
        </w:rPr>
        <w:t xml:space="preserve">* Faculty of Engineering – Cairo University – Egypt </w:t>
      </w:r>
    </w:p>
    <w:p w:rsidR="00023BDE" w:rsidRPr="00151F78" w:rsidRDefault="00CD6B9B" w:rsidP="00CD6B9B">
      <w:pPr>
        <w:spacing w:after="120" w:line="240" w:lineRule="auto"/>
        <w:jc w:val="both"/>
        <w:rPr>
          <w:rFonts w:asciiTheme="majorBidi" w:hAnsiTheme="majorBidi" w:cstheme="majorBidi"/>
          <w:sz w:val="18"/>
          <w:szCs w:val="18"/>
          <w:lang w:val="en-AU"/>
        </w:rPr>
      </w:pPr>
      <w:r w:rsidRPr="00151F78">
        <w:rPr>
          <w:rFonts w:asciiTheme="majorBidi" w:hAnsiTheme="majorBidi" w:cstheme="majorBidi"/>
          <w:sz w:val="18"/>
          <w:szCs w:val="18"/>
          <w:lang w:val="en-AU"/>
        </w:rPr>
        <w:t xml:space="preserve">** </w:t>
      </w:r>
      <w:r w:rsidR="00151F78" w:rsidRPr="00151F78">
        <w:rPr>
          <w:rFonts w:asciiTheme="majorBidi" w:hAnsiTheme="majorBidi" w:cstheme="majorBidi"/>
          <w:sz w:val="18"/>
          <w:szCs w:val="18"/>
          <w:lang w:val="en-AU"/>
        </w:rPr>
        <w:t>Egyptian Natural Gas Company (</w:t>
      </w:r>
      <w:r w:rsidRPr="00151F78">
        <w:rPr>
          <w:rFonts w:asciiTheme="majorBidi" w:hAnsiTheme="majorBidi" w:cstheme="majorBidi"/>
          <w:sz w:val="18"/>
          <w:szCs w:val="18"/>
          <w:lang w:val="en-AU"/>
        </w:rPr>
        <w:t>GASCO</w:t>
      </w:r>
      <w:r w:rsidR="00151F78" w:rsidRPr="00151F78">
        <w:rPr>
          <w:rFonts w:asciiTheme="majorBidi" w:hAnsiTheme="majorBidi" w:cstheme="majorBidi"/>
          <w:sz w:val="18"/>
          <w:szCs w:val="18"/>
          <w:lang w:val="en-AU"/>
        </w:rPr>
        <w:t>) –</w:t>
      </w:r>
      <w:r w:rsidRPr="00151F78">
        <w:rPr>
          <w:rFonts w:asciiTheme="majorBidi" w:hAnsiTheme="majorBidi" w:cstheme="majorBidi"/>
          <w:sz w:val="18"/>
          <w:szCs w:val="18"/>
          <w:lang w:val="en-AU"/>
        </w:rPr>
        <w:t xml:space="preserve"> </w:t>
      </w:r>
      <w:r w:rsidR="00151F78" w:rsidRPr="00151F78">
        <w:rPr>
          <w:rFonts w:asciiTheme="majorBidi" w:hAnsiTheme="majorBidi" w:cstheme="majorBidi"/>
          <w:sz w:val="18"/>
          <w:szCs w:val="18"/>
          <w:lang w:val="en-AU"/>
        </w:rPr>
        <w:t xml:space="preserve">EGPC – </w:t>
      </w:r>
      <w:r w:rsidRPr="00151F78">
        <w:rPr>
          <w:rFonts w:asciiTheme="majorBidi" w:hAnsiTheme="majorBidi" w:cstheme="majorBidi"/>
          <w:sz w:val="18"/>
          <w:szCs w:val="18"/>
          <w:lang w:val="en-AU"/>
        </w:rPr>
        <w:t xml:space="preserve">Egypt  </w:t>
      </w:r>
    </w:p>
    <w:p w:rsidR="00CD6B9B" w:rsidRPr="00151F78" w:rsidRDefault="00CD6B9B" w:rsidP="00FA5D17">
      <w:pPr>
        <w:spacing w:after="120" w:line="240" w:lineRule="auto"/>
        <w:jc w:val="both"/>
        <w:rPr>
          <w:rFonts w:asciiTheme="majorBidi" w:hAnsiTheme="majorBidi" w:cstheme="majorBidi"/>
          <w:sz w:val="18"/>
          <w:szCs w:val="18"/>
          <w:lang w:val="en-AU"/>
        </w:rPr>
      </w:pPr>
      <w:r w:rsidRPr="00151F78">
        <w:rPr>
          <w:rFonts w:asciiTheme="majorBidi" w:hAnsiTheme="majorBidi" w:cstheme="majorBidi"/>
          <w:sz w:val="18"/>
          <w:szCs w:val="18"/>
          <w:lang w:val="en-AU"/>
        </w:rPr>
        <w:t xml:space="preserve">This research work is </w:t>
      </w:r>
      <w:r w:rsidR="00EF1A49" w:rsidRPr="00151F78">
        <w:rPr>
          <w:rFonts w:asciiTheme="majorBidi" w:hAnsiTheme="majorBidi" w:cstheme="majorBidi"/>
          <w:sz w:val="18"/>
          <w:szCs w:val="18"/>
          <w:lang w:val="en-AU"/>
        </w:rPr>
        <w:t>an</w:t>
      </w:r>
      <w:r w:rsidRPr="00151F78">
        <w:rPr>
          <w:rFonts w:asciiTheme="majorBidi" w:hAnsiTheme="majorBidi" w:cstheme="majorBidi"/>
          <w:sz w:val="18"/>
          <w:szCs w:val="18"/>
          <w:lang w:val="en-AU"/>
        </w:rPr>
        <w:t xml:space="preserve"> outcome of the cooperation protocol between the Egyptian Ministry of Petroleum and Cairo University</w:t>
      </w:r>
      <w:r w:rsidR="00FA5D17" w:rsidRPr="00151F78">
        <w:rPr>
          <w:rFonts w:asciiTheme="majorBidi" w:hAnsiTheme="majorBidi" w:cstheme="majorBidi"/>
          <w:sz w:val="18"/>
          <w:szCs w:val="18"/>
          <w:lang w:val="en-AU"/>
        </w:rPr>
        <w:t>, produced via</w:t>
      </w:r>
      <w:r w:rsidRPr="00151F78">
        <w:rPr>
          <w:rFonts w:asciiTheme="majorBidi" w:hAnsiTheme="majorBidi" w:cstheme="majorBidi"/>
          <w:sz w:val="18"/>
          <w:szCs w:val="18"/>
          <w:lang w:val="en-AU"/>
        </w:rPr>
        <w:t xml:space="preserve"> </w:t>
      </w:r>
      <w:r w:rsidR="00EF1A49" w:rsidRPr="00151F78">
        <w:rPr>
          <w:rFonts w:asciiTheme="majorBidi" w:hAnsiTheme="majorBidi" w:cstheme="majorBidi"/>
          <w:sz w:val="18"/>
          <w:szCs w:val="18"/>
        </w:rPr>
        <w:t xml:space="preserve">the post graduate studies interdisciplinary program Natural Gas Engineering and Technology offered to engineers working in the </w:t>
      </w:r>
      <w:r w:rsidR="00FA5D17" w:rsidRPr="00151F78">
        <w:rPr>
          <w:rFonts w:asciiTheme="majorBidi" w:hAnsiTheme="majorBidi" w:cstheme="majorBidi"/>
          <w:sz w:val="18"/>
          <w:szCs w:val="18"/>
        </w:rPr>
        <w:t xml:space="preserve">Egyptian </w:t>
      </w:r>
      <w:r w:rsidR="00EF1A49" w:rsidRPr="00151F78">
        <w:rPr>
          <w:rFonts w:asciiTheme="majorBidi" w:hAnsiTheme="majorBidi" w:cstheme="majorBidi"/>
          <w:sz w:val="18"/>
          <w:szCs w:val="18"/>
        </w:rPr>
        <w:t xml:space="preserve">oil and gas sector. </w:t>
      </w:r>
      <w:r w:rsidRPr="00151F78">
        <w:rPr>
          <w:rFonts w:asciiTheme="majorBidi" w:hAnsiTheme="majorBidi" w:cstheme="majorBidi"/>
          <w:sz w:val="18"/>
          <w:szCs w:val="18"/>
          <w:lang w:val="en-AU"/>
        </w:rPr>
        <w:t xml:space="preserve"> </w:t>
      </w:r>
      <w:r w:rsidR="00EF1A49" w:rsidRPr="00151F78">
        <w:rPr>
          <w:rFonts w:asciiTheme="majorBidi" w:hAnsiTheme="majorBidi" w:cstheme="majorBidi"/>
          <w:sz w:val="18"/>
          <w:szCs w:val="18"/>
          <w:lang w:val="en-AU"/>
        </w:rPr>
        <w:t>Gratitude and appreciation are due to GASCO for providing the research team with the necessary data. The authors would also like to thank N</w:t>
      </w:r>
      <w:r w:rsidR="00151F78" w:rsidRPr="00151F78">
        <w:rPr>
          <w:rFonts w:asciiTheme="majorBidi" w:hAnsiTheme="majorBidi" w:cstheme="majorBidi"/>
          <w:sz w:val="18"/>
          <w:szCs w:val="18"/>
          <w:lang w:val="en-AU"/>
        </w:rPr>
        <w:t xml:space="preserve">atural </w:t>
      </w:r>
      <w:r w:rsidR="00EF1A49" w:rsidRPr="00151F78">
        <w:rPr>
          <w:rFonts w:asciiTheme="majorBidi" w:hAnsiTheme="majorBidi" w:cstheme="majorBidi"/>
          <w:sz w:val="18"/>
          <w:szCs w:val="18"/>
          <w:lang w:val="en-AU"/>
        </w:rPr>
        <w:t>G</w:t>
      </w:r>
      <w:r w:rsidR="00151F78" w:rsidRPr="00151F78">
        <w:rPr>
          <w:rFonts w:asciiTheme="majorBidi" w:hAnsiTheme="majorBidi" w:cstheme="majorBidi"/>
          <w:sz w:val="18"/>
          <w:szCs w:val="18"/>
          <w:lang w:val="en-AU"/>
        </w:rPr>
        <w:t>as</w:t>
      </w:r>
      <w:r w:rsidR="00EF1A49" w:rsidRPr="00151F78">
        <w:rPr>
          <w:rFonts w:asciiTheme="majorBidi" w:hAnsiTheme="majorBidi" w:cstheme="majorBidi"/>
          <w:sz w:val="18"/>
          <w:szCs w:val="18"/>
          <w:lang w:val="en-AU"/>
        </w:rPr>
        <w:t xml:space="preserve"> Engineering Diploma students – Class 2013 for the deliberate effort they exerted in conducting the current research work under the supervision and guidance of the authors. </w:t>
      </w:r>
      <w:r w:rsidRPr="00151F78">
        <w:rPr>
          <w:rFonts w:asciiTheme="majorBidi" w:hAnsiTheme="majorBidi" w:cstheme="majorBidi"/>
          <w:sz w:val="18"/>
          <w:szCs w:val="18"/>
          <w:lang w:val="en-AU"/>
        </w:rPr>
        <w:t xml:space="preserve">  </w:t>
      </w:r>
    </w:p>
    <w:sectPr w:rsidR="00CD6B9B" w:rsidRPr="00151F78" w:rsidSect="001C07D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54D80"/>
    <w:multiLevelType w:val="hybridMultilevel"/>
    <w:tmpl w:val="90DE05AA"/>
    <w:lvl w:ilvl="0" w:tplc="2B9C76A8">
      <w:start w:val="13"/>
      <w:numFmt w:val="bullet"/>
      <w:lvlText w:val=""/>
      <w:lvlJc w:val="left"/>
      <w:pPr>
        <w:ind w:left="720" w:hanging="360"/>
      </w:pPr>
      <w:rPr>
        <w:rFonts w:ascii="Symbol" w:eastAsia="Calibr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0E259D"/>
    <w:multiLevelType w:val="hybridMultilevel"/>
    <w:tmpl w:val="D2BE5076"/>
    <w:lvl w:ilvl="0" w:tplc="13A0466A">
      <w:start w:val="13"/>
      <w:numFmt w:val="bullet"/>
      <w:lvlText w:val=""/>
      <w:lvlJc w:val="left"/>
      <w:pPr>
        <w:ind w:left="720" w:hanging="360"/>
      </w:pPr>
      <w:rPr>
        <w:rFonts w:ascii="Symbol" w:eastAsia="Calibr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rsids>
    <w:rsidRoot w:val="00023BDE"/>
    <w:rsid w:val="00023BDE"/>
    <w:rsid w:val="000A3E70"/>
    <w:rsid w:val="00151F78"/>
    <w:rsid w:val="001904CE"/>
    <w:rsid w:val="0019551D"/>
    <w:rsid w:val="001C07D3"/>
    <w:rsid w:val="005F2225"/>
    <w:rsid w:val="00CD6B9B"/>
    <w:rsid w:val="00DD6707"/>
    <w:rsid w:val="00E33E75"/>
    <w:rsid w:val="00EF1A49"/>
    <w:rsid w:val="00FA5D1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BDE"/>
    <w:pPr>
      <w:spacing w:after="160" w:line="25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BDE"/>
    <w:pPr>
      <w:spacing w:after="200" w:line="276" w:lineRule="auto"/>
      <w:ind w:left="720"/>
      <w:contextualSpacing/>
    </w:pPr>
  </w:style>
</w:styles>
</file>

<file path=word/webSettings.xml><?xml version="1.0" encoding="utf-8"?>
<w:webSettings xmlns:r="http://schemas.openxmlformats.org/officeDocument/2006/relationships" xmlns:w="http://schemas.openxmlformats.org/wordprocessingml/2006/main">
  <w:divs>
    <w:div w:id="12393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sahar</dc:creator>
  <cp:lastModifiedBy>sahar</cp:lastModifiedBy>
  <cp:revision>7</cp:revision>
  <dcterms:created xsi:type="dcterms:W3CDTF">2014-11-15T10:41:00Z</dcterms:created>
  <dcterms:modified xsi:type="dcterms:W3CDTF">2014-11-15T12:52:00Z</dcterms:modified>
</cp:coreProperties>
</file>